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1148FF" w:rsidRDefault="00503E93" w:rsidP="001148FF">
      <w:pPr>
        <w:spacing w:after="0"/>
        <w:jc w:val="center"/>
        <w:rPr>
          <w:sz w:val="28"/>
          <w:szCs w:val="28"/>
        </w:rPr>
      </w:pPr>
      <w:r w:rsidRPr="001148FF">
        <w:rPr>
          <w:sz w:val="28"/>
          <w:szCs w:val="28"/>
        </w:rPr>
        <w:t>Основные  понятия темы «Нервная система»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НЕЙРОН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КЛЕТКИ ГЛИИ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ДЕНДРИТ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АКСОН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НЕРВНАЯ РЕГУЛЯЦИЯ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ГУМОРАЛЬНАЯ РЕГУЛЯЦИЯ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ПРИНЦИП ПРЯМОЙ И ОБРАТНОЙ СВЯЗИ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ЦЕНТРАЛЬНАЯ НЕРВНАЯ СИСТЕМА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ПЕРИФЕРИЧЕСКАЯ НЕРВНАЯ СИСТЕМА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СОМАТИЧЕСКАЯ НЕРВНАЯ СИСТЕМА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АВТОНОМНАЯ = ВЕГЕТАТИНАЯ НЕРВНАЯ СИСТЕМА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СИМПАТИЧЕСКАЯ И ПАРАСИМПАТИЧЕСКАЯ НЕРВНЫЕ СИСТЕМЫ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СИНАПС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МЕДИАТОР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МИЕЛИН</w:t>
      </w:r>
    </w:p>
    <w:p w:rsidR="00503E93" w:rsidRDefault="00503E93" w:rsidP="00503E93">
      <w:pPr>
        <w:pStyle w:val="a4"/>
        <w:numPr>
          <w:ilvl w:val="0"/>
          <w:numId w:val="1"/>
        </w:numPr>
        <w:spacing w:after="0"/>
      </w:pPr>
      <w:r>
        <w:t>МИЕЛИНИЗИРОВАННЫЕ И НЕМИЕЛИНИЗИРОВАННЫЕ НЕРВНЫЕ ВОЛОКНА</w:t>
      </w:r>
    </w:p>
    <w:p w:rsidR="00503E93" w:rsidRDefault="00713CB0" w:rsidP="00503E93">
      <w:pPr>
        <w:pStyle w:val="a4"/>
        <w:numPr>
          <w:ilvl w:val="0"/>
          <w:numId w:val="1"/>
        </w:numPr>
        <w:spacing w:after="0"/>
      </w:pPr>
      <w:r>
        <w:t>НЕРВНОЕ ВОЛОКНО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НЕРВ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НЕРВНЫЙ УЗЕЛ</w:t>
      </w:r>
    </w:p>
    <w:p w:rsidR="00D6431B" w:rsidRDefault="00D6431B" w:rsidP="00503E93">
      <w:pPr>
        <w:pStyle w:val="a4"/>
        <w:numPr>
          <w:ilvl w:val="0"/>
          <w:numId w:val="1"/>
        </w:numPr>
        <w:spacing w:after="0"/>
      </w:pPr>
      <w:r>
        <w:t>НЕРВНЫЕ ОКОНЧАНИЯ = РЕЦЕПТОРЫ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БЕЛОЕ ВЕЩЕСТВО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СЕРОЕ ВЕЩЕСТВО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РЕФЛЕКС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РЕФЛЕКТОРНАЯ ДУГА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ЗВЕНЬЯ РЕФЛЕКТОРНОЙ ДУГИ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ЧУВСТВИТЕЛЬНЫЙ НЕЙРОН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ДВИГАТЕЛЬНЫЙ НЕЙРОН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ВСТАВОЧНЫЙ НЕЙРОН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СПИННОЙ МОЗГ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ПЕРЕДНИЕ, БОКОВЫЕ, ЗАДНИЕ РОГА СПИННОГО МОЗГА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ПЕРЕДНИЕ И ЗАДНИЕ КОРЕШКИ СПИННОГО МОЗГА</w:t>
      </w:r>
    </w:p>
    <w:p w:rsidR="00713CB0" w:rsidRDefault="00713CB0" w:rsidP="00503E93">
      <w:pPr>
        <w:pStyle w:val="a4"/>
        <w:numPr>
          <w:ilvl w:val="0"/>
          <w:numId w:val="1"/>
        </w:numPr>
        <w:spacing w:after="0"/>
      </w:pPr>
      <w:r>
        <w:t>СЕГМЕНТ СПИННОГО МОЗГА</w:t>
      </w:r>
    </w:p>
    <w:p w:rsidR="001148FF" w:rsidRDefault="001148FF" w:rsidP="00503E93">
      <w:pPr>
        <w:pStyle w:val="a4"/>
        <w:numPr>
          <w:ilvl w:val="0"/>
          <w:numId w:val="1"/>
        </w:numPr>
        <w:spacing w:after="0"/>
      </w:pPr>
      <w:r>
        <w:t>СПИННОМОЗГОВЫЕ СМЕШАННЫЕ НЕРВЫ</w:t>
      </w:r>
    </w:p>
    <w:p w:rsidR="00713CB0" w:rsidRDefault="00713CB0" w:rsidP="00713CB0">
      <w:pPr>
        <w:pStyle w:val="a4"/>
        <w:numPr>
          <w:ilvl w:val="0"/>
          <w:numId w:val="1"/>
        </w:numPr>
        <w:spacing w:after="0"/>
      </w:pPr>
      <w:r>
        <w:t>ТВЕРДАЯ, ПАУТИННАЯ И МЯГКАЯ ОБОЛОЧКИ СПИННОГО И ГОЛОВНОГО МОЗГА</w:t>
      </w:r>
    </w:p>
    <w:p w:rsidR="001148FF" w:rsidRDefault="00713CB0" w:rsidP="001148FF">
      <w:pPr>
        <w:pStyle w:val="a4"/>
        <w:numPr>
          <w:ilvl w:val="0"/>
          <w:numId w:val="1"/>
        </w:numPr>
        <w:spacing w:after="0"/>
      </w:pPr>
      <w:r>
        <w:t>ГОЛОВНОЙ МОЗГ</w:t>
      </w:r>
    </w:p>
    <w:p w:rsidR="00713CB0" w:rsidRDefault="00713CB0" w:rsidP="00713CB0">
      <w:pPr>
        <w:pStyle w:val="a4"/>
        <w:numPr>
          <w:ilvl w:val="0"/>
          <w:numId w:val="1"/>
        </w:numPr>
        <w:spacing w:after="0"/>
      </w:pPr>
      <w:r>
        <w:t>СТВОЛ МОЗГА</w:t>
      </w:r>
    </w:p>
    <w:p w:rsidR="001148FF" w:rsidRDefault="001148FF" w:rsidP="00713CB0">
      <w:pPr>
        <w:pStyle w:val="a4"/>
        <w:numPr>
          <w:ilvl w:val="0"/>
          <w:numId w:val="1"/>
        </w:numPr>
        <w:spacing w:after="0"/>
      </w:pPr>
      <w:r>
        <w:t>ЧЕРЕПНЫЕ НЕРВЫ</w:t>
      </w:r>
    </w:p>
    <w:p w:rsidR="001148FF" w:rsidRDefault="001148FF" w:rsidP="00713CB0">
      <w:pPr>
        <w:pStyle w:val="a4"/>
        <w:numPr>
          <w:ilvl w:val="0"/>
          <w:numId w:val="1"/>
        </w:numPr>
        <w:spacing w:after="0"/>
      </w:pPr>
      <w:r>
        <w:t>ПРОДОЛГОВАТЫЙ МОЗГ</w:t>
      </w:r>
    </w:p>
    <w:p w:rsidR="001148FF" w:rsidRDefault="001148FF" w:rsidP="00713CB0">
      <w:pPr>
        <w:pStyle w:val="a4"/>
        <w:numPr>
          <w:ilvl w:val="0"/>
          <w:numId w:val="1"/>
        </w:numPr>
        <w:spacing w:after="0"/>
      </w:pPr>
      <w:r>
        <w:t>БЛУЖДАЮЩИЙ НЕРВ</w:t>
      </w:r>
    </w:p>
    <w:p w:rsidR="001148FF" w:rsidRDefault="001148FF" w:rsidP="00713CB0">
      <w:pPr>
        <w:pStyle w:val="a4"/>
        <w:numPr>
          <w:ilvl w:val="0"/>
          <w:numId w:val="1"/>
        </w:numPr>
        <w:spacing w:after="0"/>
      </w:pPr>
      <w:r>
        <w:t>ЗАДНИЙ МОЗГ (МОСТ И МОЗЖЕЧОК)</w:t>
      </w:r>
    </w:p>
    <w:p w:rsidR="001148FF" w:rsidRDefault="001148FF" w:rsidP="00713CB0">
      <w:pPr>
        <w:pStyle w:val="a4"/>
        <w:numPr>
          <w:ilvl w:val="0"/>
          <w:numId w:val="1"/>
        </w:numPr>
        <w:spacing w:after="0"/>
      </w:pPr>
      <w:r>
        <w:t>СРЕДНИЙ МОЗГ</w:t>
      </w:r>
    </w:p>
    <w:p w:rsidR="001148FF" w:rsidRDefault="001148FF" w:rsidP="00713CB0">
      <w:pPr>
        <w:pStyle w:val="a4"/>
        <w:numPr>
          <w:ilvl w:val="0"/>
          <w:numId w:val="1"/>
        </w:numPr>
        <w:spacing w:after="0"/>
      </w:pPr>
      <w:r>
        <w:t>ПРОМЕЖУТОЧНЫЙ МОЗГ (ТАЛАМУС И ГИПОТАЛАМУС)</w:t>
      </w:r>
    </w:p>
    <w:p w:rsidR="00713CB0" w:rsidRDefault="00713CB0" w:rsidP="00713CB0">
      <w:pPr>
        <w:pStyle w:val="a4"/>
        <w:numPr>
          <w:ilvl w:val="0"/>
          <w:numId w:val="1"/>
        </w:numPr>
        <w:spacing w:after="0"/>
      </w:pPr>
      <w:r>
        <w:t xml:space="preserve">БОЛЬШИЕ ПОЛУШАРИЯ ГОЛОВНОГО МОЗГА (КОРА </w:t>
      </w:r>
      <w:r w:rsidR="00D6431B">
        <w:t xml:space="preserve"> И МОЗОЛИСТОЕ ТЕЛО)</w:t>
      </w:r>
    </w:p>
    <w:p w:rsidR="00D6431B" w:rsidRDefault="00D6431B" w:rsidP="00713CB0">
      <w:pPr>
        <w:pStyle w:val="a4"/>
        <w:numPr>
          <w:ilvl w:val="0"/>
          <w:numId w:val="1"/>
        </w:numPr>
        <w:spacing w:after="0"/>
      </w:pPr>
      <w:r>
        <w:t>ЛОБНАЯ, ВИСОЧНАЯ, ТЕМЕННАЯ И ЗАТЫЛОЧНАЯ ДОЛИ КОРЫ БОЛЬШИХ ПОЛУШАРИЙ (КПБ)</w:t>
      </w:r>
    </w:p>
    <w:p w:rsidR="00D6431B" w:rsidRDefault="00D6431B" w:rsidP="00713CB0">
      <w:pPr>
        <w:pStyle w:val="a4"/>
        <w:numPr>
          <w:ilvl w:val="0"/>
          <w:numId w:val="1"/>
        </w:numPr>
        <w:spacing w:after="0"/>
      </w:pPr>
      <w:r>
        <w:t>СЕНСОРНЫЕ, ДВИГАТЕЛЬНЫЕ И АССОЦИАТИВНЫЕ ЗОНЫ КОРЫ БОЛЬШИХ ПОЛУШАРИЙ</w:t>
      </w:r>
    </w:p>
    <w:p w:rsidR="00D6431B" w:rsidRDefault="00D6431B" w:rsidP="00D6431B">
      <w:pPr>
        <w:pStyle w:val="a4"/>
        <w:numPr>
          <w:ilvl w:val="0"/>
          <w:numId w:val="1"/>
        </w:numPr>
        <w:spacing w:after="0"/>
      </w:pPr>
      <w:r>
        <w:lastRenderedPageBreak/>
        <w:t xml:space="preserve">ЦЕНТРАЛЬНАЯ, БОКОВАЯ И ТЕМЕННО - ЗАТЫЛОЧНАЯ БОРОЗДЫ КБП </w:t>
      </w:r>
    </w:p>
    <w:p w:rsidR="00D6431B" w:rsidRDefault="00D6431B" w:rsidP="00D6431B">
      <w:pPr>
        <w:pStyle w:val="a4"/>
        <w:numPr>
          <w:ilvl w:val="0"/>
          <w:numId w:val="1"/>
        </w:numPr>
        <w:spacing w:after="0"/>
      </w:pPr>
      <w:r>
        <w:t>ЛЕВОЕ И ПРАВОЕ ПОЛУШАРИЯ КБП</w:t>
      </w:r>
    </w:p>
    <w:p w:rsidR="00D6431B" w:rsidRDefault="00D6431B" w:rsidP="00D6431B">
      <w:pPr>
        <w:pStyle w:val="a4"/>
        <w:numPr>
          <w:ilvl w:val="0"/>
          <w:numId w:val="1"/>
        </w:numPr>
        <w:spacing w:after="0"/>
      </w:pPr>
      <w:r>
        <w:t>ЦЕНТРАЛЬНАЯ И ПЕРИФЕРИЧЕСКАЯ ЧАСТИ АВТОНОМНОЙ НЕРВНОЙ СИСТЕМЫ</w:t>
      </w:r>
    </w:p>
    <w:p w:rsidR="00D6431B" w:rsidRDefault="00D6431B" w:rsidP="00D6431B">
      <w:pPr>
        <w:pStyle w:val="a4"/>
        <w:numPr>
          <w:ilvl w:val="0"/>
          <w:numId w:val="1"/>
        </w:numPr>
        <w:spacing w:after="0"/>
      </w:pPr>
      <w:r>
        <w:t>ПРЕГАНГЛИОНАРНЫЙ И ПОСТГАНГЛИОНАРНЫЙ НЕЙРОНЫ</w:t>
      </w:r>
    </w:p>
    <w:p w:rsidR="00D6431B" w:rsidRDefault="001148FF" w:rsidP="00D6431B">
      <w:pPr>
        <w:pStyle w:val="a4"/>
        <w:numPr>
          <w:ilvl w:val="0"/>
          <w:numId w:val="1"/>
        </w:numPr>
        <w:spacing w:after="0"/>
      </w:pPr>
      <w:r>
        <w:t>НОРАДРЕНАЛИН И АЦЕТИЛХОЛИН</w:t>
      </w:r>
    </w:p>
    <w:p w:rsidR="001148FF" w:rsidRDefault="001148FF" w:rsidP="00D6431B">
      <w:pPr>
        <w:pStyle w:val="a4"/>
        <w:numPr>
          <w:ilvl w:val="0"/>
          <w:numId w:val="1"/>
        </w:numPr>
        <w:spacing w:after="0"/>
      </w:pPr>
      <w:r>
        <w:t>ДВОЙНАЯ ВЕГЕТАТИВНАЯ ИННЕРВАЦИЯ</w:t>
      </w:r>
    </w:p>
    <w:p w:rsidR="001148FF" w:rsidRDefault="001148FF" w:rsidP="00D6431B">
      <w:pPr>
        <w:pStyle w:val="a4"/>
        <w:numPr>
          <w:ilvl w:val="0"/>
          <w:numId w:val="1"/>
        </w:numPr>
        <w:spacing w:after="0"/>
      </w:pPr>
      <w:r>
        <w:t>УТОМЛЕНИЕ</w:t>
      </w:r>
    </w:p>
    <w:p w:rsidR="001148FF" w:rsidRDefault="001148FF" w:rsidP="00D6431B">
      <w:pPr>
        <w:pStyle w:val="a4"/>
        <w:numPr>
          <w:ilvl w:val="0"/>
          <w:numId w:val="1"/>
        </w:numPr>
        <w:spacing w:after="0"/>
      </w:pPr>
      <w:r>
        <w:t>ВОЗБУЖДЕНИЕ И ТОРМОЖЕНИЕ</w:t>
      </w:r>
    </w:p>
    <w:p w:rsidR="002F337E" w:rsidRDefault="001148FF" w:rsidP="002F337E">
      <w:pPr>
        <w:pStyle w:val="a4"/>
        <w:numPr>
          <w:ilvl w:val="0"/>
          <w:numId w:val="1"/>
        </w:numPr>
        <w:spacing w:after="0"/>
      </w:pPr>
      <w:r>
        <w:t>ПЕРЕУТОМЛЕНИЕ</w:t>
      </w:r>
      <w:bookmarkStart w:id="0" w:name="_GoBack"/>
      <w:bookmarkEnd w:id="0"/>
    </w:p>
    <w:p w:rsidR="001148FF" w:rsidRDefault="001148FF" w:rsidP="001148FF">
      <w:pPr>
        <w:pStyle w:val="a4"/>
        <w:spacing w:after="0"/>
      </w:pPr>
    </w:p>
    <w:sectPr w:rsidR="001148FF" w:rsidSect="00503E9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AC7"/>
    <w:multiLevelType w:val="hybridMultilevel"/>
    <w:tmpl w:val="C95E9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3"/>
    <w:rsid w:val="001148FF"/>
    <w:rsid w:val="002F337E"/>
    <w:rsid w:val="00503E93"/>
    <w:rsid w:val="0065089F"/>
    <w:rsid w:val="00713CB0"/>
    <w:rsid w:val="00D6431B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1407-5ACD-4B2F-815C-B825517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2019-11-16T01:38:00Z</dcterms:created>
  <dcterms:modified xsi:type="dcterms:W3CDTF">2019-11-16T02:20:00Z</dcterms:modified>
</cp:coreProperties>
</file>